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AF" w:rsidRDefault="00C304AF" w:rsidP="00C304AF">
      <w:pPr>
        <w:rPr>
          <w:rFonts w:ascii="Tahoma" w:hAnsi="Tahoma" w:cs="Tahoma"/>
          <w:sz w:val="18"/>
        </w:rPr>
      </w:pPr>
    </w:p>
    <w:p w:rsidR="00C304AF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C304AF" w:rsidRPr="00C9382D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it-IT"/>
        </w:rPr>
      </w:pPr>
      <w:r w:rsidRPr="00C9382D">
        <w:rPr>
          <w:rFonts w:ascii="Tahoma" w:hAnsi="Tahoma" w:cs="Tahoma"/>
          <w:b/>
          <w:color w:val="000000"/>
          <w:lang w:val="it-IT"/>
        </w:rPr>
        <w:t>YOUR NAME: ______________________________________________________</w:t>
      </w:r>
    </w:p>
    <w:p w:rsidR="00C304AF" w:rsidRPr="00C9382D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it-IT"/>
        </w:rPr>
      </w:pPr>
    </w:p>
    <w:p w:rsidR="00C304AF" w:rsidRPr="00C9382D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it-IT"/>
        </w:rPr>
      </w:pPr>
    </w:p>
    <w:p w:rsidR="00C304AF" w:rsidRPr="00C9382D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it-IT"/>
        </w:rPr>
      </w:pPr>
      <w:r w:rsidRPr="00C9382D">
        <w:rPr>
          <w:rFonts w:ascii="Tahoma" w:hAnsi="Tahoma" w:cs="Tahoma"/>
          <w:b/>
          <w:color w:val="000000"/>
          <w:lang w:val="it-IT"/>
        </w:rPr>
        <w:t>DATE: ____________________________________________________________</w:t>
      </w:r>
    </w:p>
    <w:p w:rsidR="00C304AF" w:rsidRPr="00C9382D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it-IT"/>
        </w:rPr>
      </w:pPr>
    </w:p>
    <w:p w:rsidR="00C304AF" w:rsidRPr="00C9382D" w:rsidRDefault="00C304AF" w:rsidP="00C304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it-IT"/>
        </w:rPr>
      </w:pPr>
    </w:p>
    <w:p w:rsidR="00C304AF" w:rsidRDefault="00C304AF" w:rsidP="007750DE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7750DE">
      <w:pPr>
        <w:rPr>
          <w:rFonts w:ascii="Calibri" w:eastAsia="Times New Roman" w:hAnsi="Calibri" w:cs="Arial"/>
          <w:b/>
          <w:sz w:val="24"/>
          <w:szCs w:val="24"/>
          <w:lang w:val="it-IT" w:eastAsia="it-IT"/>
        </w:rPr>
      </w:pPr>
      <w:r>
        <w:rPr>
          <w:rFonts w:ascii="Calibri" w:eastAsia="Times New Roman" w:hAnsi="Calibri" w:cs="Arial"/>
          <w:b/>
          <w:sz w:val="24"/>
          <w:szCs w:val="24"/>
          <w:lang w:val="it-IT" w:eastAsia="it-IT"/>
        </w:rPr>
        <w:t>GENERICO:</w:t>
      </w:r>
    </w:p>
    <w:p w:rsidR="007750DE" w:rsidRPr="007750DE" w:rsidRDefault="007750DE" w:rsidP="007750DE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7750DE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Camminare per la Baracca è come immergersi in una mostra d’arte personale dedicata a </w:t>
      </w:r>
      <w:r>
        <w:rPr>
          <w:rFonts w:ascii="Calibri" w:eastAsia="Times New Roman" w:hAnsi="Calibri" w:cs="Arial"/>
          <w:sz w:val="24"/>
          <w:szCs w:val="24"/>
          <w:lang w:val="it-IT" w:eastAsia="it-IT"/>
        </w:rPr>
        <w:t>XXX</w:t>
      </w:r>
      <w:r w:rsidRPr="007750DE">
        <w:rPr>
          <w:rFonts w:ascii="Calibri" w:eastAsia="Times New Roman" w:hAnsi="Calibri" w:cs="Arial"/>
          <w:sz w:val="24"/>
          <w:szCs w:val="24"/>
          <w:lang w:val="it-IT" w:eastAsia="it-IT"/>
        </w:rPr>
        <w:t>: la cura per il dettaglio, i dipinti e i grafismi in esposizione, la personalizzazione di ogni pavimento, li pareti lasciate grezze con il cemento a vista oppure decorate per raccontare una storia, gli emozionanti aforismi autografi…</w:t>
      </w:r>
    </w:p>
    <w:p w:rsidR="007750DE" w:rsidRPr="007750DE" w:rsidRDefault="007750DE" w:rsidP="007750DE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7750DE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Ogni angolo ha un nome, un significato e una sua atmosfera. </w:t>
      </w:r>
    </w:p>
    <w:p w:rsidR="007750DE" w:rsidRPr="007750DE" w:rsidRDefault="007750DE" w:rsidP="007750DE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7750DE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Ad esempio, il foyer è il punto d’approdo di ogni viaggiatore in visita ed è chiamato “la deriva”, le scale sono “del miserere” o “della razionalità”, la sala eventi è chiamata “teatro” per lo spirito con cui è stata progettata e per la sua vocazione creativa e democratico, mentre quella per le riunioni è stata battezzata “stanza delle regine” per le corone disegnate che abitano il pavimento.  </w:t>
      </w:r>
    </w:p>
    <w:p w:rsidR="007750DE" w:rsidRDefault="007750DE" w:rsidP="007750DE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7750DE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Ogni dettaglio e ogni ambientazione è stata ideata e curata personalmente da </w:t>
      </w:r>
      <w:r>
        <w:rPr>
          <w:rFonts w:ascii="Calibri" w:eastAsia="Times New Roman" w:hAnsi="Calibri" w:cs="Arial"/>
          <w:sz w:val="24"/>
          <w:szCs w:val="24"/>
          <w:lang w:val="it-IT" w:eastAsia="it-IT"/>
        </w:rPr>
        <w:t>XXX</w:t>
      </w:r>
      <w:r w:rsidRPr="007750DE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 e racconta una parte della sua filosofia di vita: dal suo amore per la sperimentazione di materiali diversi, alle sue origini montanare e tedesche, dalla passione per lo scrivere, alla creatività che trasforma gli oggetti di recupero in complementi di design. </w:t>
      </w:r>
    </w:p>
    <w:p w:rsidR="00C9382D" w:rsidRDefault="00C9382D" w:rsidP="007750DE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>
        <w:rPr>
          <w:b/>
          <w:lang w:val="it-IT"/>
        </w:rPr>
        <w:t>MODA (TECNICO):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UN PERCORSO CHE TRASFORMA QUESTA SUGGESTIONE IN ISPIRAZIONE, INTERPRETANDOLA PERÒ AL FEMMINILE, CON UNO DI QUEI ROVESCIAMENTI DI RUOLI CHE RENDONO TANTO SORPRENDENTE LO STILE XXXX.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OGNI TESSUTO, OGNI MATERIALE E LAVORAZIONE REGALA UNA SFUMATURA E UNA CORPOSITÀ, DAL SATIN ALLA MAGLIA LAVORATA A PIZZO. LE FORME SONO ASCIUTTE, PURIFICATE, E ANCHE QUANDO I PEZZI SI SOMMANO L’UNO ALL’ALTRO, DISEGNANO UNA SILHOUETTE COMPATTA, CHE SI ALLARGA VERSO IL FONDO.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IL GIOCO NON HA REGOLE, IL DIVERTIMENTO GUIDA LA MANO, QUASI SI STESSE FRUGANDO IN UNA MAGICA VALIGIA. SOTTO LA GONNA AMPISSIMA CHE COPRE IL GINOCCHIO, FANNO CAPOLINO I PANTALONI SOTTILI, CHE TERMINANO IN UN VOLANT ALLUNGATO ALL’INDIETRO PER DARE MOVIMENTO ALLE GAMBE.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I CAPPOTTI DALLE SPALLE PICCOLE, CON LA VITA SEGNATA E LA GONNA DANZANTE, SONO SEMPRE MOLTO CHIUSI, CON IL COLLETTO DIRITTO O A COROLLA, DI PELLICCIA SPUMEGGIANTE. LE GONNE TAGLIATE A SIRENA, ARRICCIATE, SVASATE, SI MUOVONO A OGNI PASSO (CON STIVALI DALLA SUOLA PIATTA), IL PANTALONE SEMBRA ANCORA PIÙ AFFUSOLATO PERCHÉ FINISCE SU SCARPETTE SOTTILI, DAL TACCO ALTO.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TUTTO HA UN GUSTO RICCO, TUTTO È DELIBERATAMENTE SCOMBINATO FINO A SEMBRARE CASUALE, AVVENTUROSO. SCARPE, BORSE E COLLANE CONTRASTANO CON L’ABITO: ROSA, MAGARI SUL FINTO NERO E IL BURGUNDY. SOTTO LA GIACCA DI LANA COTTA, SI INFILA LA </w:t>
      </w: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lastRenderedPageBreak/>
        <w:t>MAGLIETTA RUBATA DALL’INTIMO. DALLA MAGLIA LE FRANGE PENDONO COME FILI. UNA BANDANA, A VOLTE SPLENDENTE DI PERLINE E CON FRANGE DI RICAMI, RACCOGLIE IL MISTERO DEI CAPELLI.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DF3D29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FA PARTE DELLA COLLEZIONE XXXX IL MODELLO IN EDIZIONE LIMITATA CHE RIPRENDE I TEMI FLOREALI E I COLORI DELLA SICILIA, CARI ALLA COPPIA DI STILISTI. UNA FORMA OVERSIZE IN ACETATO TRASPARENTE È IL PUNTO DI PARTENZA PER IMMAGINARE UN BOSCO INCANTATO, DOVE SBOCCIANO PREZIOSI FIORI VARIOPINTI DI CRISTALLO SWAROVSKI.  </w:t>
      </w:r>
    </w:p>
    <w:p w:rsidR="00F045A2" w:rsidRDefault="00F045A2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F045A2" w:rsidRPr="00F045A2" w:rsidRDefault="00F045A2" w:rsidP="00C9382D">
      <w:pPr>
        <w:rPr>
          <w:rFonts w:ascii="Calibri" w:eastAsia="Times New Roman" w:hAnsi="Calibri" w:cs="Arial"/>
          <w:b/>
          <w:sz w:val="24"/>
          <w:szCs w:val="24"/>
          <w:lang w:val="it-IT" w:eastAsia="it-IT"/>
        </w:rPr>
      </w:pPr>
      <w:r w:rsidRPr="00F045A2">
        <w:rPr>
          <w:rFonts w:ascii="Calibri" w:eastAsia="Times New Roman" w:hAnsi="Calibri" w:cs="Arial"/>
          <w:b/>
          <w:sz w:val="24"/>
          <w:szCs w:val="24"/>
          <w:lang w:val="it-IT" w:eastAsia="it-IT"/>
        </w:rPr>
        <w:t>MODA (marketing):</w:t>
      </w:r>
    </w:p>
    <w:p w:rsidR="00F045A2" w:rsidRPr="00F045A2" w:rsidRDefault="00F045A2" w:rsidP="00F045A2">
      <w:pPr>
        <w:jc w:val="both"/>
        <w:rPr>
          <w:sz w:val="24"/>
          <w:szCs w:val="24"/>
          <w:lang w:val="it-IT"/>
        </w:rPr>
      </w:pPr>
      <w:r w:rsidRPr="00F045A2">
        <w:rPr>
          <w:sz w:val="24"/>
          <w:szCs w:val="24"/>
          <w:lang w:val="it-IT"/>
        </w:rPr>
        <w:t>“</w:t>
      </w:r>
      <w:r w:rsidRPr="00F045A2">
        <w:rPr>
          <w:i/>
          <w:sz w:val="24"/>
          <w:szCs w:val="24"/>
          <w:lang w:val="it-IT"/>
        </w:rPr>
        <w:t>All’interno di un viaggio immaginario, anime stanche, sazie e demotivate, vagano senza direzione, in una foresta nera, alla ricerca della loro luce fino a quando, guidate da una forza innovatrice, vengono sospinte a un rinnovamento delle loro convinzioni</w:t>
      </w:r>
      <w:r w:rsidRPr="00F045A2">
        <w:rPr>
          <w:sz w:val="24"/>
          <w:szCs w:val="24"/>
          <w:lang w:val="it-IT"/>
        </w:rPr>
        <w:t>.</w:t>
      </w:r>
    </w:p>
    <w:p w:rsidR="00F045A2" w:rsidRPr="00F045A2" w:rsidRDefault="00F045A2" w:rsidP="00F045A2">
      <w:pPr>
        <w:rPr>
          <w:lang w:val="it-IT"/>
        </w:rPr>
      </w:pPr>
    </w:p>
    <w:p w:rsidR="00F045A2" w:rsidRPr="00F045A2" w:rsidRDefault="00F045A2" w:rsidP="00F045A2">
      <w:pPr>
        <w:jc w:val="both"/>
        <w:rPr>
          <w:sz w:val="24"/>
          <w:szCs w:val="24"/>
          <w:lang w:val="it-IT"/>
        </w:rPr>
      </w:pPr>
      <w:r w:rsidRPr="00F045A2">
        <w:rPr>
          <w:sz w:val="24"/>
          <w:szCs w:val="24"/>
          <w:lang w:val="it-IT"/>
        </w:rPr>
        <w:t xml:space="preserve">Le tinture, i lavaggi, completamente naturali ed ecocompatibili, personalizzano i capi Elisa </w:t>
      </w:r>
      <w:proofErr w:type="spellStart"/>
      <w:r w:rsidRPr="00F045A2">
        <w:rPr>
          <w:sz w:val="24"/>
          <w:szCs w:val="24"/>
          <w:lang w:val="it-IT"/>
        </w:rPr>
        <w:t>Cavaletti</w:t>
      </w:r>
      <w:proofErr w:type="spellEnd"/>
      <w:r w:rsidRPr="00F045A2">
        <w:rPr>
          <w:sz w:val="24"/>
          <w:szCs w:val="24"/>
          <w:lang w:val="it-IT"/>
        </w:rPr>
        <w:t xml:space="preserve"> che vengono resi unici da Daniela disseminandoli di minuscoli dettagli, come piccoli messaggi criptati che ogni donna deve decodificare: una chiave, una corona, una scritta, un gioiello…, questo crea una quadratura perfetta con la sua filosofia.   </w:t>
      </w:r>
    </w:p>
    <w:p w:rsidR="00F045A2" w:rsidRPr="00F045A2" w:rsidRDefault="00F045A2" w:rsidP="00F045A2">
      <w:pPr>
        <w:jc w:val="both"/>
        <w:rPr>
          <w:sz w:val="24"/>
          <w:szCs w:val="24"/>
          <w:lang w:val="it-IT"/>
        </w:rPr>
      </w:pPr>
    </w:p>
    <w:p w:rsidR="00F045A2" w:rsidRPr="00F045A2" w:rsidRDefault="00F045A2" w:rsidP="00F045A2">
      <w:pPr>
        <w:jc w:val="both"/>
        <w:rPr>
          <w:lang w:val="it-IT"/>
        </w:rPr>
      </w:pPr>
      <w:r w:rsidRPr="00F045A2">
        <w:rPr>
          <w:lang w:val="it-IT"/>
        </w:rPr>
        <w:t xml:space="preserve">XXX non si rivolge ad un’età precisa, rispetta ogni genere di corpo, ogni latitudine e cultura. La donna di </w:t>
      </w:r>
      <w:r w:rsidRPr="00F045A2">
        <w:rPr>
          <w:i/>
          <w:lang w:val="it-IT"/>
        </w:rPr>
        <w:t>Elisa</w:t>
      </w:r>
      <w:r w:rsidRPr="00F045A2">
        <w:rPr>
          <w:lang w:val="it-IT"/>
        </w:rPr>
        <w:t xml:space="preserve"> è libera, indipendente, amante della vita; eppure crede nel calore della vita famigliare, nella condivisione con gli altri, nella convivialità, nel benessere italiano</w:t>
      </w:r>
    </w:p>
    <w:p w:rsidR="00F045A2" w:rsidRPr="00F045A2" w:rsidRDefault="00F045A2" w:rsidP="00C9382D">
      <w:pPr>
        <w:rPr>
          <w:lang w:val="it-IT"/>
        </w:rPr>
      </w:pPr>
      <w:r w:rsidRPr="00F045A2">
        <w:rPr>
          <w:lang w:val="it-IT"/>
        </w:rPr>
        <w:t>XXX  si rivolge anche ad un uomo che sa ascoltarsi: ogni capo racconta una storia, esprime tutta la sua natura più personale nel dettaglio, abiti che si imparano a conoscere mano a mano che si indossano, scoprendo sempre qualcosa di nuovo. I bottoni sono diversificati tra loro per gradazioni di forma o colore, così come il filo che li tiene cuciti ai capi … I tratteggi variano per lunghezza a seconda delle parti del corpo che vanno a sfiorare … l’interno delle maniche o dei colletti nasconde fantasie che passano inosservate all’occhio disattento.</w:t>
      </w:r>
      <w:bookmarkStart w:id="0" w:name="_GoBack"/>
      <w:bookmarkEnd w:id="0"/>
    </w:p>
    <w:p w:rsid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b/>
          <w:sz w:val="24"/>
          <w:szCs w:val="24"/>
          <w:lang w:val="it-IT" w:eastAsia="it-IT"/>
        </w:rPr>
      </w:pPr>
      <w:r>
        <w:rPr>
          <w:rFonts w:ascii="Calibri" w:eastAsia="Times New Roman" w:hAnsi="Calibri" w:cs="Arial"/>
          <w:b/>
          <w:sz w:val="24"/>
          <w:szCs w:val="24"/>
          <w:lang w:val="it-IT" w:eastAsia="it-IT"/>
        </w:rPr>
        <w:t>EDILIZIA: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CARTONGESSO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GESSOFIBRA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ISOLANTI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LASTRE DA ESTERNO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MASSETTI A SECCO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>
        <w:rPr>
          <w:rFonts w:ascii="Calibri" w:eastAsia="Times New Roman" w:hAnsi="Calibri" w:cs="Arial"/>
          <w:sz w:val="24"/>
          <w:szCs w:val="24"/>
          <w:lang w:val="it-IT" w:eastAsia="it-IT"/>
        </w:rPr>
        <w:t>SISTEMA CAPPOTTO TERMICO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-  Dobbiamo privilegiare la vendita di lastre a valore aggiunto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>
        <w:rPr>
          <w:rFonts w:ascii="Calibri" w:eastAsia="Times New Roman" w:hAnsi="Calibri" w:cs="Arial"/>
          <w:sz w:val="24"/>
          <w:szCs w:val="24"/>
          <w:lang w:val="it-IT" w:eastAsia="it-IT"/>
        </w:rPr>
        <w:t>-</w:t>
      </w: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c'è un segmento di lastre "da 2 euro" in cui non possiamo competere con le XXX e che la lastra XXX avrebbe una buona marginalità (almeno pari a quella del GKB)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- Dobbiamo privilegiare l’introduzione di nuovi prodotti rispetto a prodotti che mixano tecnologie esistenti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-- le pitture che vengono applicate su lastre di questo tipo riducono l'efficacia della tecnologia per abbattere i VOC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lastRenderedPageBreak/>
        <w:t>La lastra ha:</w:t>
      </w:r>
    </w:p>
    <w:p w:rsidR="00C9382D" w:rsidRPr="00C9382D" w:rsidRDefault="00C9382D" w:rsidP="00C9382D">
      <w:pPr>
        <w:pStyle w:val="Paragrafoelenco"/>
        <w:numPr>
          <w:ilvl w:val="0"/>
          <w:numId w:val="1"/>
        </w:num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resistenza meccanica migliorata per facilitare il fissaggio di quadri e di mensole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sembianze di una superficie prefinita 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certificazione di abbattimento di Formaldeide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sta riscuotendo un certo successo di vendite (550.000 m2 p y) in questo settore.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LASTRA XXX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Solaio in cemento armato </w:t>
      </w:r>
      <w:proofErr w:type="spellStart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sp</w:t>
      </w:r>
      <w:proofErr w:type="spellEnd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. 12 cm.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Singolo strato di lastra XXX </w:t>
      </w:r>
      <w:proofErr w:type="spellStart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sp</w:t>
      </w:r>
      <w:proofErr w:type="spellEnd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. 12,5 mm.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Fissare le lastre con tasselli metallici ed espansione in aderenza al solaio.</w:t>
      </w:r>
    </w:p>
    <w:p w:rsid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STUCCATURA giunti NON NECESSARIA ai fini della resistenza al fuoco.</w:t>
      </w:r>
    </w:p>
    <w:p w:rsid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b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b/>
          <w:sz w:val="24"/>
          <w:szCs w:val="24"/>
          <w:lang w:val="it-IT" w:eastAsia="it-IT"/>
        </w:rPr>
        <w:t>FINANZA: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I ricavi dell’esercizio 2013, comprensivo di 12 mesi di attività, sono stati pari a 164.680 migliaia di Euro.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Il Gruppo ha registrato un margine operativo lordo negativo pari a  11.632 migliaia di Euro. Il margine operativo risulta negativo principalmente per effetto dello slittamento del lancio di nuovi progetti ai primi mesi del 2014 e quindi al mancato assorbimento dei costi di struttura ad essi connessi.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Il risultato operativo è stato negativo per 21.396 migliaia di Euro, inclusivo di ammortamenti e svalutazioni pari a 9.746migliaia di Euro.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Il reddito corrente è negativo per 28.177 migliaia di Euro, risultando peggiore del risultato operativo per effetto della registrazione di oneri finanziari da parte della controllata brasiliana.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Le imposte sul reddito di competenza dell’esercizio ammontano a 1.346 migliaia di Euro , inclusive di imposte sul reddito dell’esercizio per 355 migliaia di Euro, di imposte differite per 156 migliaia di Euro e di svalutazioni di imposte anticipate della controllata brasiliana per 1.147 migliaia di Euro.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Si riporta di seguito il conto economico riclassificato.</w:t>
      </w:r>
    </w:p>
    <w:p w:rsid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b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b/>
          <w:sz w:val="24"/>
          <w:szCs w:val="24"/>
          <w:lang w:val="it-IT" w:eastAsia="it-IT"/>
        </w:rPr>
        <w:t>LEGALE:</w:t>
      </w:r>
      <w:r w:rsidRPr="00C9382D">
        <w:rPr>
          <w:rFonts w:ascii="Calibri" w:eastAsia="Times New Roman" w:hAnsi="Calibri" w:cs="Arial"/>
          <w:b/>
          <w:sz w:val="24"/>
          <w:szCs w:val="24"/>
          <w:lang w:val="it-IT" w:eastAsia="it-IT"/>
        </w:rPr>
        <w:br/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MANDATO DI AGENZIA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  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Con la presente scrittura privata, da valere ad ogni effetto di legge, la xxx, qui rappresentata dal legale rappresentante </w:t>
      </w:r>
      <w:r w:rsidRPr="00C9382D">
        <w:rPr>
          <w:rFonts w:ascii="Calibri" w:eastAsia="Times New Roman" w:hAnsi="Calibri" w:cs="Arial"/>
          <w:i/>
          <w:sz w:val="24"/>
          <w:szCs w:val="24"/>
          <w:lang w:val="it-IT" w:eastAsia="it-IT"/>
        </w:rPr>
        <w:t>pro tempor</w:t>
      </w: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e e Presidente del Consiglio di </w:t>
      </w:r>
      <w:proofErr w:type="spellStart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Amministrazione,xxx</w:t>
      </w:r>
      <w:proofErr w:type="spellEnd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 (di seguito denominata anche  Preponente o Mandante)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numPr>
          <w:ilvl w:val="0"/>
          <w:numId w:val="2"/>
        </w:num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Qualora l’Agente fallisca o in genere sia assoggettato a procedure concorsuali o ad Amministrazione controllata</w:t>
      </w:r>
    </w:p>
    <w:p w:rsidR="00C9382D" w:rsidRPr="00C9382D" w:rsidRDefault="00C9382D" w:rsidP="00C9382D">
      <w:pPr>
        <w:numPr>
          <w:ilvl w:val="0"/>
          <w:numId w:val="2"/>
        </w:num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Gestione impropria ed in modo difforme delle istruzioni ricevute del campionario e del materiale di propaganda, in violazione di quanto pattuito al punto 7.</w:t>
      </w:r>
    </w:p>
    <w:p w:rsidR="00C9382D" w:rsidRPr="00C9382D" w:rsidRDefault="00C9382D" w:rsidP="00C9382D">
      <w:pPr>
        <w:numPr>
          <w:ilvl w:val="0"/>
          <w:numId w:val="2"/>
        </w:num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Cessione totale o parziale della proprietà dell’impresa dell’Agente e/o o cessione in tutto o in parte della sua Azienda</w:t>
      </w:r>
    </w:p>
    <w:p w:rsidR="00C9382D" w:rsidRPr="00C9382D" w:rsidRDefault="00C9382D" w:rsidP="00C9382D">
      <w:pPr>
        <w:numPr>
          <w:ilvl w:val="0"/>
          <w:numId w:val="2"/>
        </w:num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Qualora dovesse cessare, per qualunque titolo, ragione o causa, dalla qualifica di socio o membro dell’organo amministrativo  </w:t>
      </w:r>
      <w:proofErr w:type="spellStart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sig</w:t>
      </w:r>
      <w:proofErr w:type="spellEnd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 xxx.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lastRenderedPageBreak/>
        <w:t>In tutti i suddetti casi, pertanto, è inteso che la risoluzione del contratto è dipesa da inadempienza imputabile all’Agente, la quale, per la sua gravità, non consente la prosecuzione anche provvisoria del rapporto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Ai sensi e per gli effetti degli art.1341/1342 c.c. le parti approvano espressamente le clausole N. 1 (Prodotti oggetto del contratto), N. 3 (Zona), N°4 (Svolgimento dell’incarico), N. 4 bis (Esclusiva), N. 5 (Ordini), N. 8 (Campionari), N. 15 (Minima produzione di affari), N 15 bis (Riduzione convenzionale della Zona), N. 16 (Clausola risolutiva espressa), N. 17 (Durata, N. 18 (Indennità per lo scioglimento del contratto), che hanno costituito il frutto della discussione e dell’incontro delle volontà. Esse sono state pertanto considerate di miglior favore rispetto alla normativa in materia e sono state attentamente esaminate e rilette prima della sottoscrizione che segue.</w:t>
      </w:r>
    </w:p>
    <w:p w:rsid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La Preponente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L’Agente</w:t>
      </w:r>
    </w:p>
    <w:p w:rsid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b/>
          <w:sz w:val="24"/>
          <w:szCs w:val="24"/>
          <w:lang w:val="it-IT" w:eastAsia="it-IT"/>
        </w:rPr>
      </w:pPr>
      <w:r>
        <w:rPr>
          <w:rFonts w:ascii="Calibri" w:eastAsia="Times New Roman" w:hAnsi="Calibri" w:cs="Arial"/>
          <w:b/>
          <w:sz w:val="24"/>
          <w:szCs w:val="24"/>
          <w:lang w:val="it-IT" w:eastAsia="it-IT"/>
        </w:rPr>
        <w:t>TECNICO: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FORATURA DELLE PIASTRELLE IN GRES PORCELLANATO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Sempre più spesso, esigenze tecnologiche legate all’impianto idraulico, elettrico e di aerazione di un edificio, rendono necessario ricorrere alla formazione di fori e aperture (finestre) sulle piastrelle destinate al rivestimento di cucine, bagni e locali tecnici delle abitazioni.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La caratteristica vetrosa delle piastrelle in </w:t>
      </w:r>
      <w:proofErr w:type="spellStart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grés</w:t>
      </w:r>
      <w:proofErr w:type="spellEnd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 porcellanato e la loro elevata durezza, rendono spesso impossibile ricavare con gli utensili tradizionali fori e aperture che, nel caso delle cassette d’acqua dei sanitari, sono dell’ordine dei 15 x 25 cm.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Il rischio di rotture aumenta se, caso non raro, uno o due lati dell’apertura si trovano a pochi centimetri dal bordo della piastrella e viene richiesto di conservare l’integrità della cornice.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La soluzione più rapida per praticare fori su piastrelle in </w:t>
      </w:r>
      <w:proofErr w:type="spellStart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grès</w:t>
      </w:r>
      <w:proofErr w:type="spellEnd"/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 xml:space="preserve"> porcellanato è quella di ricorrere a frese diamantate professionali applicabili ai comuni flessibili per dischi intercambiabili, in grado di realizzare un foro in pochi minuti e lasciando la superficie della piastrella integra e priva di scheggiature sul contorno dell’apertura.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  <w:r w:rsidRPr="00C9382D">
        <w:rPr>
          <w:rFonts w:ascii="Calibri" w:eastAsia="Times New Roman" w:hAnsi="Calibri" w:cs="Arial"/>
          <w:sz w:val="24"/>
          <w:szCs w:val="24"/>
          <w:lang w:val="it-IT" w:eastAsia="it-IT"/>
        </w:rPr>
        <w:t>E’ importante realizzare il foro facendo oscillare la fresa con movimento rotatorio, senza esercitare eccessiva pressione sul punto d’attacco, avendo l’accortezza di bagnare con acqua il punto di foratura e realizzando il foro a più riprese, bagnando sempre il foro durante questi intervalli.</w:t>
      </w: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p w:rsidR="00C9382D" w:rsidRPr="00C9382D" w:rsidRDefault="00C9382D" w:rsidP="00C9382D">
      <w:pPr>
        <w:rPr>
          <w:rFonts w:ascii="Calibri" w:eastAsia="Times New Roman" w:hAnsi="Calibri" w:cs="Arial"/>
          <w:sz w:val="24"/>
          <w:szCs w:val="24"/>
          <w:lang w:val="it-IT" w:eastAsia="it-IT"/>
        </w:rPr>
      </w:pPr>
    </w:p>
    <w:sectPr w:rsidR="00C9382D" w:rsidRPr="00C9382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AF" w:rsidRDefault="00C304AF" w:rsidP="00C304AF">
      <w:r>
        <w:separator/>
      </w:r>
    </w:p>
  </w:endnote>
  <w:endnote w:type="continuationSeparator" w:id="0">
    <w:p w:rsidR="00C304AF" w:rsidRDefault="00C304AF" w:rsidP="00C3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AF" w:rsidRPr="000F4D9C" w:rsidRDefault="00C304AF" w:rsidP="00C304AF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b/>
        <w:bCs/>
        <w:sz w:val="18"/>
        <w:lang w:val="it-IT"/>
      </w:rPr>
      <w:t>KOSMOS TRADUZIONI</w:t>
    </w:r>
    <w:r w:rsidRPr="000F4D9C">
      <w:rPr>
        <w:rFonts w:ascii="Century Gothic" w:hAnsi="Century Gothic"/>
        <w:sz w:val="18"/>
        <w:lang w:val="it-IT"/>
      </w:rPr>
      <w:t xml:space="preserve"> </w:t>
    </w:r>
  </w:p>
  <w:p w:rsidR="00C304AF" w:rsidRPr="000F4D9C" w:rsidRDefault="00C304AF" w:rsidP="00C304AF">
    <w:pPr>
      <w:pStyle w:val="Pidipagina"/>
      <w:jc w:val="center"/>
      <w:rPr>
        <w:rFonts w:ascii="Century Gothic" w:hAnsi="Century Gothic"/>
        <w:sz w:val="18"/>
        <w:lang w:val="it-IT"/>
      </w:rPr>
    </w:pPr>
    <w:r w:rsidRPr="000F4D9C">
      <w:rPr>
        <w:rFonts w:ascii="Century Gothic" w:hAnsi="Century Gothic"/>
        <w:sz w:val="18"/>
        <w:lang w:val="it-IT"/>
      </w:rPr>
      <w:t>Via G. da Castello, 29 - 42121 Reggio Emilia - ITALIA</w:t>
    </w:r>
  </w:p>
  <w:p w:rsidR="00C304AF" w:rsidRDefault="00C304AF" w:rsidP="00C304AF">
    <w:pPr>
      <w:pStyle w:val="Pidipagina"/>
      <w:jc w:val="center"/>
      <w:rPr>
        <w:rFonts w:ascii="Century Gothic" w:hAnsi="Century Gothic"/>
        <w:sz w:val="18"/>
        <w:lang w:val="en-GB"/>
      </w:rPr>
    </w:pPr>
    <w:r>
      <w:rPr>
        <w:rFonts w:ascii="Century Gothic" w:hAnsi="Century Gothic"/>
        <w:sz w:val="18"/>
        <w:lang w:val="en-GB"/>
      </w:rPr>
      <w:t>Tel. +39 0522 433027 – +39 0522 0330899  Fax +39 0522 433028 - +39 0522 015040</w:t>
    </w:r>
  </w:p>
  <w:p w:rsidR="00C304AF" w:rsidRPr="00C304AF" w:rsidRDefault="00F045A2" w:rsidP="00C304AF">
    <w:pPr>
      <w:pStyle w:val="Pidipagina"/>
      <w:jc w:val="center"/>
      <w:rPr>
        <w:rFonts w:ascii="Century Gothic" w:hAnsi="Century Gothic"/>
        <w:lang w:val="en-GB"/>
      </w:rPr>
    </w:pPr>
    <w:hyperlink r:id="rId1" w:history="1">
      <w:r w:rsidR="00C304AF">
        <w:rPr>
          <w:rStyle w:val="Collegamentoipertestuale"/>
          <w:rFonts w:ascii="Century Gothic" w:hAnsi="Century Gothic"/>
          <w:sz w:val="18"/>
          <w:lang w:val="en-GB"/>
        </w:rPr>
        <w:t>www.studiokosmos.it</w:t>
      </w:r>
    </w:hyperlink>
    <w:r w:rsidR="00C304AF">
      <w:rPr>
        <w:rFonts w:ascii="Century Gothic" w:hAnsi="Century Gothic"/>
        <w:sz w:val="18"/>
        <w:lang w:val="en-GB"/>
      </w:rPr>
      <w:t xml:space="preserve">  e</w:t>
    </w:r>
    <w:r w:rsidR="00C304AF">
      <w:rPr>
        <w:rFonts w:ascii="Century Gothic" w:hAnsi="Century Gothic"/>
        <w:sz w:val="18"/>
      </w:rPr>
      <w:t xml:space="preserve">mail : </w:t>
    </w:r>
    <w:hyperlink r:id="rId2" w:history="1">
      <w:r w:rsidR="00C304AF">
        <w:rPr>
          <w:rStyle w:val="Collegamentoipertestuale"/>
          <w:rFonts w:ascii="Century Gothic" w:hAnsi="Century Gothic"/>
          <w:sz w:val="18"/>
        </w:rPr>
        <w:t>info@studiokosmos.com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AF" w:rsidRDefault="00C304AF" w:rsidP="00C304AF">
      <w:r>
        <w:separator/>
      </w:r>
    </w:p>
  </w:footnote>
  <w:footnote w:type="continuationSeparator" w:id="0">
    <w:p w:rsidR="00C304AF" w:rsidRDefault="00C304AF" w:rsidP="00C30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AF" w:rsidRDefault="00C304AF" w:rsidP="00C304AF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 wp14:anchorId="2CD4B0EB" wp14:editId="7693E688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36C0E"/>
    <w:multiLevelType w:val="hybridMultilevel"/>
    <w:tmpl w:val="01BE2EB6"/>
    <w:lvl w:ilvl="0" w:tplc="2CF046F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586C01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80"/>
    <w:rsid w:val="005F25BA"/>
    <w:rsid w:val="007750DE"/>
    <w:rsid w:val="00C304AF"/>
    <w:rsid w:val="00C31F80"/>
    <w:rsid w:val="00C9382D"/>
    <w:rsid w:val="00DF154C"/>
    <w:rsid w:val="00F045A2"/>
    <w:rsid w:val="00F1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304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4AF"/>
  </w:style>
  <w:style w:type="paragraph" w:styleId="Pidipagina">
    <w:name w:val="footer"/>
    <w:basedOn w:val="Normale"/>
    <w:link w:val="PidipaginaCarattere"/>
    <w:unhideWhenUsed/>
    <w:rsid w:val="00C304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4A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C304A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93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F80"/>
    <w:pPr>
      <w:autoSpaceDN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C31F80"/>
    <w:pPr>
      <w:suppressAutoHyphens/>
      <w:spacing w:before="100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304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4AF"/>
  </w:style>
  <w:style w:type="paragraph" w:styleId="Pidipagina">
    <w:name w:val="footer"/>
    <w:basedOn w:val="Normale"/>
    <w:link w:val="PidipaginaCarattere"/>
    <w:unhideWhenUsed/>
    <w:rsid w:val="00C304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4A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C304A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93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tudiokosmos.com" TargetMode="External"/><Relationship Id="rId1" Type="http://schemas.openxmlformats.org/officeDocument/2006/relationships/hyperlink" Target="http://www.studiokosmos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2015-10-29T14:53:00Z</dcterms:created>
  <dcterms:modified xsi:type="dcterms:W3CDTF">2015-11-05T11:40:00Z</dcterms:modified>
</cp:coreProperties>
</file>